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EC" w:rsidRPr="00BF2214" w:rsidRDefault="001E4EEC" w:rsidP="00BF22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160. stavka 2. Statuta Grada Zagreba (Službeni glasnik Grada Zagreba 23/16, 2/18, 23/18, 3/20, 3/21 i 11/21 - pročišćeni tekst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33. stavka</w:t>
      </w:r>
      <w:r w:rsidR="00702FCC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. i članka 45. stavka 1. Odluke o komunalnom redu (Službeni glasnik Grada Zagreba 14/19, 24/19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22/20</w:t>
      </w:r>
      <w:r w:rsidR="00F266B5"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gradonačelnik Grada Zagreba, __________ 2022., donosi</w:t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3820EB" w:rsidRPr="00BF2214" w:rsidRDefault="003820EB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:rsidR="001E4EEC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izmjenama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820E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dopuni 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Pravilnika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načinu i uvjetima za postavljanje kioska, pokretnih naprava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privremenih građevina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301A5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Pr="00BF2214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301A5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0301A5" w:rsidRPr="00BF2214" w:rsidRDefault="000301A5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831FE" w:rsidRDefault="000301A5" w:rsidP="00D56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Pravilniku o načinu i uvjetima za postavljanje kioska</w:t>
      </w:r>
      <w:r w:rsidR="006D5B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pokretnih naprava</w:t>
      </w:r>
      <w:r w:rsidR="00D11C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privremenih građevina (Službeni glasnik Grada Zagreba 27/21) u članku 8. alinej</w:t>
      </w:r>
      <w:r w:rsid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7. </w:t>
      </w:r>
      <w:r w:rsid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mijenja se i glasi:</w:t>
      </w:r>
    </w:p>
    <w:p w:rsidR="000301A5" w:rsidRPr="002831FE" w:rsidRDefault="002831FE" w:rsidP="00283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„</w:t>
      </w:r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lunaparkovi, naprave za igru i zabavu (trampolini i drugo) koji se mogu postavljati na površinama javne namjene kojima upravlja Grad Zagreb, na lokacijama: Gajnice - Park 101. brigade Hrvatske vojske, Dubrava - križanje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Dankovečke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Koledinečke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ulice, Prisavlje - kod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Chromosova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igrališta, Sesvete - Ulica Otona Ivekovića (pored srednje škole), Malešnica - Ulica Ivane Brlić-Mažuranić - </w:t>
      </w:r>
      <w:proofErr w:type="spellStart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Hrnetićka</w:t>
      </w:r>
      <w:proofErr w:type="spellEnd"/>
      <w:r w:rsidRPr="0028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ulica, Novi Zagreb - Vatikanska ulica, a trampolini se mogu postavljati i na Prisavlju kod Boćarskog doma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p w:rsidR="00DC3919" w:rsidRPr="00BF2214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</w:t>
      </w:r>
      <w:r w:rsidR="000301A5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</w:t>
      </w: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DC3919" w:rsidRPr="00BF2214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926C7" w:rsidRPr="00BF2214" w:rsidRDefault="000301A5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1E4EEC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članku </w:t>
      </w:r>
      <w:r w:rsidR="00811F67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 stavku 2</w:t>
      </w:r>
      <w:r w:rsidR="00F266B5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alineji 2. </w:t>
      </w:r>
    </w:p>
    <w:p w:rsidR="001E4EEC" w:rsidRPr="00BF2214" w:rsidRDefault="00F266B5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riječi: „na parkirališnim mjestima“ zamjenjuju se riječima: „na najviše</w:t>
      </w:r>
      <w:r w:rsidR="00702FCC"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F221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tri parkirališna mjesta“.</w:t>
      </w:r>
    </w:p>
    <w:p w:rsidR="001E4EEC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44C05" w:rsidRDefault="00E44C05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E44C05" w:rsidRPr="00E44C05" w:rsidRDefault="00E44C05" w:rsidP="00E44C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61FE9" w:rsidRPr="003106C7" w:rsidRDefault="00E44C05" w:rsidP="00310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4C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članku 23. iza stavka 4. dodaje se stavak 5. koji glasi:</w:t>
      </w:r>
    </w:p>
    <w:p w:rsidR="00E44C05" w:rsidRPr="003820EB" w:rsidRDefault="003820EB" w:rsidP="003820EB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„Iznimno od stavka 4. ovoga članka, u zoni Gornj</w:t>
      </w:r>
      <w:r w:rsidR="009A499A">
        <w:rPr>
          <w:rFonts w:ascii="Times New Roman" w:eastAsia="Times New Roman" w:hAnsi="Times New Roman" w:cs="Times New Roman"/>
          <w:sz w:val="24"/>
          <w:szCs w:val="24"/>
          <w:lang w:eastAsia="hr-HR"/>
        </w:rPr>
        <w:t>eg</w:t>
      </w:r>
      <w:r w:rsidR="00F945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</w:t>
      </w:r>
      <w:r w:rsidR="009A499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obuhvaća područje omeđeno Strossmayerovim šetalištem, Ulicom Pavla Radića, Ilirskim trgom, </w:t>
      </w:r>
      <w:proofErr w:type="spellStart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Demetrovom</w:t>
      </w:r>
      <w:proofErr w:type="spellEnd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ulicom i Mesničkom ulicom, uključujući i </w:t>
      </w:r>
      <w:proofErr w:type="spellStart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Vrazovo</w:t>
      </w:r>
      <w:proofErr w:type="spellEnd"/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šetalište</w:t>
      </w:r>
      <w:r w:rsidR="007C0C6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teras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093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postaviti  na parkiralište ili kolnik uz postavljanje ograde u skladu sa stavkom  2. ovog članka </w:t>
      </w:r>
      <w:r w:rsidR="00B203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tako da </w:t>
      </w:r>
      <w:r w:rsidRPr="003820EB">
        <w:rPr>
          <w:rFonts w:ascii="Times New Roman" w:eastAsia="Times New Roman" w:hAnsi="Times New Roman" w:cs="Times New Roman"/>
          <w:sz w:val="24"/>
          <w:szCs w:val="24"/>
          <w:lang w:eastAsia="hr-HR"/>
        </w:rPr>
        <w:t>onemogućava direktan prolaz pješaka/ korisnika otvorene terase na kolnik uz prethodno mišljenje gradskoga upravnog tijela nadležnog za uređenje javnih gradskih prostora i suglasnost gradskoga upravnog tijela nadležnog za promet.“</w:t>
      </w:r>
    </w:p>
    <w:p w:rsidR="00DC3919" w:rsidRPr="00357A79" w:rsidRDefault="00DC3919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:rsidR="001E4EEC" w:rsidRDefault="001E4EEC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820EB" w:rsidRPr="00BF2214" w:rsidRDefault="003820EB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B109C3" w:rsidP="00BF2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A15B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1E4EEC"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osmoga dana od dana objave u Službenom glasniku Grada Zagreba.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1E4EEC" w:rsidRPr="00BF2214" w:rsidRDefault="001E4EEC" w:rsidP="00BF2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 </w:t>
      </w:r>
    </w:p>
    <w:p w:rsidR="001E4EEC" w:rsidRPr="00BF2214" w:rsidRDefault="001E4EEC" w:rsidP="00BF2214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22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                                                                                             GRADA ZAGREBA</w:t>
      </w:r>
    </w:p>
    <w:p w:rsidR="001E4EEC" w:rsidRPr="00BF2214" w:rsidRDefault="001E4EEC" w:rsidP="00BF22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E4EEC" w:rsidRPr="00BF2214" w:rsidRDefault="001E4EEC" w:rsidP="00BF2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1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 w:rsidRPr="00BF2214">
        <w:rPr>
          <w:rFonts w:ascii="Times New Roman" w:hAnsi="Times New Roman" w:cs="Times New Roman"/>
          <w:b/>
          <w:sz w:val="24"/>
          <w:szCs w:val="24"/>
        </w:rPr>
        <w:tab/>
      </w:r>
      <w:r w:rsidRPr="00BF2214">
        <w:rPr>
          <w:rFonts w:ascii="Times New Roman" w:hAnsi="Times New Roman" w:cs="Times New Roman"/>
          <w:b/>
          <w:sz w:val="24"/>
          <w:szCs w:val="24"/>
        </w:rPr>
        <w:tab/>
      </w:r>
      <w:r w:rsidRPr="00BF2214">
        <w:rPr>
          <w:rFonts w:ascii="Times New Roman" w:hAnsi="Times New Roman" w:cs="Times New Roman"/>
          <w:b/>
          <w:sz w:val="24"/>
          <w:szCs w:val="24"/>
        </w:rPr>
        <w:tab/>
        <w:t>Tomislav Tomašević, mag. pol.</w:t>
      </w:r>
    </w:p>
    <w:p w:rsidR="001E4EEC" w:rsidRPr="00BF2214" w:rsidRDefault="001E4EEC" w:rsidP="00BF22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1E4EEC" w:rsidRPr="00BF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EC"/>
    <w:rsid w:val="000301A5"/>
    <w:rsid w:val="001053FE"/>
    <w:rsid w:val="001173E6"/>
    <w:rsid w:val="00141B28"/>
    <w:rsid w:val="001926C7"/>
    <w:rsid w:val="001E4EEC"/>
    <w:rsid w:val="002831FE"/>
    <w:rsid w:val="003106C7"/>
    <w:rsid w:val="00357A79"/>
    <w:rsid w:val="003820EB"/>
    <w:rsid w:val="0042052E"/>
    <w:rsid w:val="004F766C"/>
    <w:rsid w:val="005032E3"/>
    <w:rsid w:val="00683295"/>
    <w:rsid w:val="006A2E67"/>
    <w:rsid w:val="006B4476"/>
    <w:rsid w:val="006D5BFB"/>
    <w:rsid w:val="00702FCC"/>
    <w:rsid w:val="00722093"/>
    <w:rsid w:val="007C0C65"/>
    <w:rsid w:val="007C316D"/>
    <w:rsid w:val="007C3CA9"/>
    <w:rsid w:val="00811F67"/>
    <w:rsid w:val="00862A74"/>
    <w:rsid w:val="009A499A"/>
    <w:rsid w:val="00A15B0B"/>
    <w:rsid w:val="00A8706D"/>
    <w:rsid w:val="00B109C3"/>
    <w:rsid w:val="00B203DF"/>
    <w:rsid w:val="00B61FE9"/>
    <w:rsid w:val="00BF2214"/>
    <w:rsid w:val="00D11C91"/>
    <w:rsid w:val="00D5672D"/>
    <w:rsid w:val="00DA58E8"/>
    <w:rsid w:val="00DC3919"/>
    <w:rsid w:val="00E44C05"/>
    <w:rsid w:val="00EE324F"/>
    <w:rsid w:val="00F01098"/>
    <w:rsid w:val="00F266B5"/>
    <w:rsid w:val="00F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4CDCE-FAA9-4CC4-9E88-F7C36EE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Nataša Orešković Križnjak</cp:lastModifiedBy>
  <cp:revision>2</cp:revision>
  <cp:lastPrinted>2022-10-17T13:25:00Z</cp:lastPrinted>
  <dcterms:created xsi:type="dcterms:W3CDTF">2023-05-24T07:28:00Z</dcterms:created>
  <dcterms:modified xsi:type="dcterms:W3CDTF">2023-05-24T07:28:00Z</dcterms:modified>
</cp:coreProperties>
</file>